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B4B" w:rsidRDefault="004E292B">
      <w:pPr>
        <w:jc w:val="center"/>
      </w:pPr>
      <w:r>
        <w:rPr>
          <w:noProof/>
        </w:rPr>
        <w:drawing>
          <wp:inline distT="0" distB="0" distL="0" distR="0">
            <wp:extent cx="1514475" cy="1219200"/>
            <wp:effectExtent l="0" t="0" r="0" b="0"/>
            <wp:docPr id="100001" name="Picture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b/>
          <w:bCs/>
        </w:rPr>
        <w:t>Cashion Public Schools</w:t>
      </w:r>
      <w:r>
        <w:rPr>
          <w:b/>
          <w:bCs/>
        </w:rPr>
        <w:br/>
        <w:t>Cashion Board of Education Regular Meeting</w:t>
      </w:r>
      <w:r>
        <w:rPr>
          <w:b/>
          <w:bCs/>
        </w:rPr>
        <w:br/>
        <w:t>Administration Office , 101 N. Euclid Ave., Cashion, OK 73016</w:t>
      </w:r>
      <w:r>
        <w:rPr>
          <w:b/>
          <w:bCs/>
        </w:rPr>
        <w:br/>
        <w:t>  Monday, September 11, 2023 at 6:00 PM</w:t>
      </w:r>
      <w:r>
        <w:rPr>
          <w:b/>
          <w:bCs/>
        </w:rPr>
        <w:br/>
      </w:r>
    </w:p>
    <w:p w:rsidR="006F2B4B" w:rsidRDefault="004E292B">
      <w:r>
        <w:t>As required by section 311 Title 25 of the Oklahoma Statutes, notice is hereby given</w:t>
      </w:r>
      <w:r>
        <w:t xml:space="preserve"> that the Board of Education of Independent School District NO. 89, Kingfisher County, Oklahoma, will hold the Cashion Board of Education Regular Meeting on Monday, September 11, 2023 at 6:00 PM, in the Administration Office , 101 N. Euclid Ave., Cashion, </w:t>
      </w:r>
      <w:r>
        <w:t>OK 73016.</w:t>
      </w:r>
      <w:r>
        <w:br/>
      </w:r>
      <w:r>
        <w:br/>
        <w:t>Note: The board may discuss, vote to approve, vote to disapprove, vote to table or decide not to discuss any item on the agenda.</w:t>
      </w:r>
      <w:r>
        <w:br/>
      </w:r>
    </w:p>
    <w:p w:rsidR="006F2B4B" w:rsidRDefault="004E292B">
      <w:pPr>
        <w:spacing w:after="150"/>
      </w:pPr>
      <w:r>
        <w:t>1. Call to order</w:t>
      </w:r>
    </w:p>
    <w:p w:rsidR="006F2B4B" w:rsidRDefault="004E292B">
      <w:pPr>
        <w:spacing w:after="150"/>
      </w:pPr>
      <w:r>
        <w:t>2. Establish quorum</w:t>
      </w:r>
    </w:p>
    <w:p w:rsidR="006F2B4B" w:rsidRDefault="004E292B">
      <w:pPr>
        <w:spacing w:after="150"/>
      </w:pPr>
      <w:r>
        <w:t>3. Consent Agenda (Consent Agenda may be voted separately at the request of an</w:t>
      </w:r>
      <w:r>
        <w:t>y member of the Board of Education)</w:t>
      </w:r>
    </w:p>
    <w:p w:rsidR="006F2B4B" w:rsidRDefault="004E292B">
      <w:pPr>
        <w:spacing w:after="150"/>
        <w:ind w:left="240"/>
      </w:pPr>
      <w:r>
        <w:t>A. Vote to approve the agenda as part of the minutes</w:t>
      </w:r>
    </w:p>
    <w:p w:rsidR="006F2B4B" w:rsidRDefault="004E292B">
      <w:pPr>
        <w:spacing w:after="150"/>
        <w:ind w:left="240"/>
      </w:pPr>
      <w:r>
        <w:t>B. Vote to approve the minutes from the regular meeting of August 7, 2023</w:t>
      </w:r>
    </w:p>
    <w:p w:rsidR="006F2B4B" w:rsidRDefault="004E292B">
      <w:pPr>
        <w:spacing w:after="150"/>
        <w:ind w:left="240"/>
      </w:pPr>
      <w:r>
        <w:t>C. Vote to approve the minutes from the special meeting on September 6, 2023</w:t>
      </w:r>
    </w:p>
    <w:p w:rsidR="006F2B4B" w:rsidRDefault="004E292B">
      <w:pPr>
        <w:spacing w:after="150"/>
        <w:ind w:left="240"/>
      </w:pPr>
      <w:r>
        <w:t>D. Vote to appro</w:t>
      </w:r>
      <w:r>
        <w:t>ve the treasurer's report</w:t>
      </w:r>
    </w:p>
    <w:p w:rsidR="006F2B4B" w:rsidRDefault="004E292B">
      <w:pPr>
        <w:spacing w:after="150"/>
        <w:ind w:left="240"/>
      </w:pPr>
      <w:r>
        <w:t>E. Vote to approve the child nutrition report</w:t>
      </w:r>
    </w:p>
    <w:p w:rsidR="006F2B4B" w:rsidRDefault="004E292B">
      <w:pPr>
        <w:spacing w:after="150"/>
        <w:ind w:left="240"/>
      </w:pPr>
      <w:r>
        <w:t>F. Vote to approve the activity fund report</w:t>
      </w:r>
    </w:p>
    <w:p w:rsidR="006F2B4B" w:rsidRDefault="004E292B">
      <w:pPr>
        <w:spacing w:after="150"/>
        <w:ind w:left="240"/>
      </w:pPr>
      <w:r>
        <w:t>G. Vote to approve activity requests, fundraiser requests, and purpose of expenditure forms.</w:t>
      </w:r>
    </w:p>
    <w:p w:rsidR="006F2B4B" w:rsidRDefault="004E292B">
      <w:pPr>
        <w:spacing w:after="150"/>
      </w:pPr>
      <w:r>
        <w:t>4. Items for Board Action:</w:t>
      </w:r>
    </w:p>
    <w:p w:rsidR="006F2B4B" w:rsidRDefault="004E292B">
      <w:pPr>
        <w:spacing w:after="150"/>
        <w:ind w:left="240"/>
      </w:pPr>
      <w:r>
        <w:t>A. Vote to approve p</w:t>
      </w:r>
      <w:r>
        <w:t>urchase order encumbrances for 2023-2024</w:t>
      </w:r>
    </w:p>
    <w:p w:rsidR="006F2B4B" w:rsidRDefault="004E292B">
      <w:pPr>
        <w:spacing w:after="150"/>
        <w:ind w:left="480"/>
      </w:pPr>
      <w:proofErr w:type="spellStart"/>
      <w:r>
        <w:t>i</w:t>
      </w:r>
      <w:proofErr w:type="spellEnd"/>
      <w:r>
        <w:t>. General Fund: P.O. #189-289 and P.O. #50000- #50121 and increase PO #23 by $5,000,  totaling $7,276,833.12</w:t>
      </w:r>
    </w:p>
    <w:p w:rsidR="006F2B4B" w:rsidRDefault="004E292B">
      <w:pPr>
        <w:spacing w:after="150"/>
        <w:ind w:left="240"/>
      </w:pPr>
      <w:r>
        <w:t>B. Vote to approve payments for 2023-2024</w:t>
      </w:r>
    </w:p>
    <w:p w:rsidR="006F2B4B" w:rsidRDefault="004E292B">
      <w:pPr>
        <w:spacing w:after="150"/>
        <w:ind w:left="480"/>
      </w:pPr>
      <w:proofErr w:type="spellStart"/>
      <w:r>
        <w:t>i</w:t>
      </w:r>
      <w:proofErr w:type="spellEnd"/>
      <w:r>
        <w:t>. General Fund payments 135-377 totaling $962,589.12</w:t>
      </w:r>
    </w:p>
    <w:p w:rsidR="006F2B4B" w:rsidRDefault="004E292B">
      <w:pPr>
        <w:spacing w:after="150"/>
        <w:ind w:left="480"/>
      </w:pPr>
      <w:r>
        <w:t>ii. Build</w:t>
      </w:r>
      <w:r>
        <w:t>ing Fund payment  1 totaling $113,081.11</w:t>
      </w:r>
    </w:p>
    <w:p w:rsidR="006F2B4B" w:rsidRDefault="004E292B">
      <w:pPr>
        <w:spacing w:after="150"/>
        <w:ind w:left="480"/>
      </w:pPr>
      <w:r>
        <w:lastRenderedPageBreak/>
        <w:t>iii. Child Nutrition Fund payments 3-4 totaling $2,003.60</w:t>
      </w:r>
    </w:p>
    <w:p w:rsidR="006F2B4B" w:rsidRDefault="004E292B">
      <w:pPr>
        <w:spacing w:after="150"/>
        <w:ind w:left="240"/>
      </w:pPr>
      <w:r>
        <w:t>C. Vote to approve payments for 2022-2023</w:t>
      </w:r>
    </w:p>
    <w:p w:rsidR="006F2B4B" w:rsidRDefault="004E292B">
      <w:pPr>
        <w:spacing w:after="150"/>
        <w:ind w:left="480"/>
      </w:pPr>
      <w:proofErr w:type="spellStart"/>
      <w:r>
        <w:t>i</w:t>
      </w:r>
      <w:proofErr w:type="spellEnd"/>
      <w:r>
        <w:t>. General Fund payment numbers 3067-3068 totaling $9,840.00</w:t>
      </w:r>
    </w:p>
    <w:p w:rsidR="006F2B4B" w:rsidRDefault="004E292B">
      <w:pPr>
        <w:spacing w:after="150"/>
      </w:pPr>
      <w:r>
        <w:t>5. Presentation of Remediation report and drop out rep</w:t>
      </w:r>
      <w:r>
        <w:t>ort. </w:t>
      </w:r>
    </w:p>
    <w:p w:rsidR="006F2B4B" w:rsidRDefault="004E292B">
      <w:pPr>
        <w:spacing w:after="150"/>
      </w:pPr>
      <w:r>
        <w:t>6. Discussion / possible action on 2023-2024 Estimate of Needs.</w:t>
      </w:r>
    </w:p>
    <w:p w:rsidR="006F2B4B" w:rsidRDefault="004E292B">
      <w:pPr>
        <w:spacing w:after="150"/>
      </w:pPr>
      <w:r>
        <w:t>7. Discussion / possible action on revision of policy BED-R (public participation)</w:t>
      </w:r>
    </w:p>
    <w:p w:rsidR="006F2B4B" w:rsidRDefault="004E292B">
      <w:pPr>
        <w:spacing w:after="150"/>
      </w:pPr>
      <w:r>
        <w:t>8. Discussion/possible action on approving a new policy R2 (Tribal Regalia-graduation)</w:t>
      </w:r>
    </w:p>
    <w:p w:rsidR="006F2B4B" w:rsidRDefault="004E292B">
      <w:pPr>
        <w:spacing w:after="150"/>
      </w:pPr>
      <w:r>
        <w:t>9. Discussion/po</w:t>
      </w:r>
      <w:r>
        <w:t>ssible action on revision of policy FD (student residency)</w:t>
      </w:r>
    </w:p>
    <w:p w:rsidR="006F2B4B" w:rsidRDefault="004E292B">
      <w:pPr>
        <w:spacing w:after="150"/>
      </w:pPr>
      <w:r>
        <w:t>10. Discussion/possible action to approve the Request for Reconsideration of Instructional or Library Resources Form.</w:t>
      </w:r>
    </w:p>
    <w:p w:rsidR="006F2B4B" w:rsidRDefault="004E292B">
      <w:pPr>
        <w:spacing w:after="150"/>
      </w:pPr>
      <w:r>
        <w:t>11. Discussion/possible action on the following contracts: 1) Event Photography</w:t>
      </w:r>
      <w:r>
        <w:t xml:space="preserve"> 2) Deaf / Hard of Hearing consultant.</w:t>
      </w:r>
    </w:p>
    <w:p w:rsidR="006F2B4B" w:rsidRDefault="004E292B">
      <w:pPr>
        <w:spacing w:after="150"/>
      </w:pPr>
      <w:r>
        <w:t>12. Discussion/possible action on approving the creation of a Cashion E-Sports program and a sponsor stipend.</w:t>
      </w:r>
    </w:p>
    <w:p w:rsidR="006F2B4B" w:rsidRDefault="004E292B">
      <w:pPr>
        <w:spacing w:after="150"/>
      </w:pPr>
      <w:r>
        <w:t>13. Superintendent report </w:t>
      </w:r>
    </w:p>
    <w:p w:rsidR="006F2B4B" w:rsidRDefault="004E292B">
      <w:pPr>
        <w:spacing w:after="150"/>
      </w:pPr>
      <w:r>
        <w:t>14. Discussion of possible future bond proposals &amp; building projects.</w:t>
      </w:r>
    </w:p>
    <w:p w:rsidR="006F2B4B" w:rsidRDefault="004E292B">
      <w:pPr>
        <w:spacing w:after="150"/>
      </w:pPr>
      <w:r>
        <w:t>15. Propos</w:t>
      </w:r>
      <w:r>
        <w:t>ed Executive Session to discuss:</w:t>
      </w:r>
    </w:p>
    <w:p w:rsidR="006F2B4B" w:rsidRDefault="004E292B">
      <w:pPr>
        <w:spacing w:after="150"/>
        <w:ind w:left="240"/>
      </w:pPr>
      <w:r>
        <w:t>A. Resignations 25 S Sect. 307 (B) (6 &amp; 7)</w:t>
      </w:r>
    </w:p>
    <w:p w:rsidR="006F2B4B" w:rsidRDefault="004E292B">
      <w:pPr>
        <w:spacing w:after="150"/>
        <w:ind w:left="240"/>
      </w:pPr>
      <w:r>
        <w:t>B. Employment of substitute teacher(s) 25 Sect. 307 (B) (1)</w:t>
      </w:r>
    </w:p>
    <w:p w:rsidR="006F2B4B" w:rsidRDefault="004E292B">
      <w:pPr>
        <w:spacing w:after="150"/>
        <w:ind w:left="240"/>
      </w:pPr>
      <w:r>
        <w:t>C. Employment of non-certified staff 25 S Sect. 307 (B) (1)</w:t>
      </w:r>
    </w:p>
    <w:p w:rsidR="006F2B4B" w:rsidRDefault="004E292B">
      <w:pPr>
        <w:spacing w:after="150"/>
        <w:ind w:left="240"/>
      </w:pPr>
      <w:r>
        <w:t>D. Employment of certified staff 25 S Sect. 307 (B) (1)</w:t>
      </w:r>
    </w:p>
    <w:p w:rsidR="006F2B4B" w:rsidRDefault="004E292B">
      <w:pPr>
        <w:spacing w:after="150"/>
      </w:pPr>
      <w:r>
        <w:t xml:space="preserve">16. </w:t>
      </w:r>
      <w:r>
        <w:t>Vote to enter executive session</w:t>
      </w:r>
    </w:p>
    <w:p w:rsidR="006F2B4B" w:rsidRDefault="004E292B">
      <w:pPr>
        <w:spacing w:after="150"/>
      </w:pPr>
      <w:r>
        <w:t>17. Acknowledgement that Cashion Public Schools' Board of Education left executive session at (specify time by the board president)</w:t>
      </w:r>
    </w:p>
    <w:p w:rsidR="006F2B4B" w:rsidRDefault="004E292B">
      <w:pPr>
        <w:spacing w:after="150"/>
      </w:pPr>
      <w:r>
        <w:t>18. Executive session minutes compliance announcement</w:t>
      </w:r>
    </w:p>
    <w:p w:rsidR="006F2B4B" w:rsidRDefault="004E292B">
      <w:pPr>
        <w:spacing w:after="150"/>
        <w:ind w:left="240"/>
      </w:pPr>
      <w:r>
        <w:t>A. State and record who was present fo</w:t>
      </w:r>
      <w:r>
        <w:t>r executive session</w:t>
      </w:r>
    </w:p>
    <w:p w:rsidR="006F2B4B" w:rsidRDefault="004E292B">
      <w:pPr>
        <w:spacing w:after="150"/>
        <w:ind w:left="240"/>
      </w:pPr>
      <w:r>
        <w:t>B. State and record that executive session discussion was limited to items listed on executive session agenda</w:t>
      </w:r>
    </w:p>
    <w:p w:rsidR="006F2B4B" w:rsidRDefault="004E292B">
      <w:pPr>
        <w:spacing w:after="150"/>
        <w:ind w:left="240"/>
      </w:pPr>
      <w:r>
        <w:t>C. State and record that no action was taken</w:t>
      </w:r>
    </w:p>
    <w:p w:rsidR="006F2B4B" w:rsidRDefault="004E292B">
      <w:pPr>
        <w:spacing w:after="150"/>
      </w:pPr>
      <w:r>
        <w:t>19. Discussion / possible action on resignations to date</w:t>
      </w:r>
    </w:p>
    <w:p w:rsidR="006F2B4B" w:rsidRDefault="004E292B">
      <w:pPr>
        <w:spacing w:after="150"/>
      </w:pPr>
      <w:r>
        <w:t>20. Discussion / possibl</w:t>
      </w:r>
      <w:r>
        <w:t>e action on employment of substitute teachers</w:t>
      </w:r>
    </w:p>
    <w:p w:rsidR="006F2B4B" w:rsidRDefault="004E292B">
      <w:pPr>
        <w:spacing w:after="150"/>
      </w:pPr>
      <w:r>
        <w:t>21. Discussion /possible action on employment of non-certified staff</w:t>
      </w:r>
    </w:p>
    <w:p w:rsidR="006F2B4B" w:rsidRDefault="004E292B">
      <w:pPr>
        <w:spacing w:after="150"/>
      </w:pPr>
      <w:r>
        <w:lastRenderedPageBreak/>
        <w:t>22. Discussion /possible action on employment of certified staff</w:t>
      </w:r>
    </w:p>
    <w:p w:rsidR="006F2B4B" w:rsidRDefault="004E292B">
      <w:pPr>
        <w:spacing w:after="150"/>
      </w:pPr>
      <w:r>
        <w:t xml:space="preserve">23. Discussion/possible action to approve Brandy Chavez as an adjunct </w:t>
      </w:r>
      <w:r>
        <w:t>Spanish I &amp; Spanish II instructor for the 2023-24 school year</w:t>
      </w:r>
    </w:p>
    <w:p w:rsidR="006F2B4B" w:rsidRDefault="004E292B">
      <w:pPr>
        <w:spacing w:after="150"/>
      </w:pPr>
      <w:r>
        <w:t>24. Discussion/possible action on hiring a second full time school resource officer with funds from the Oklahoma School Resource Officer Grant.</w:t>
      </w:r>
    </w:p>
    <w:p w:rsidR="006F2B4B" w:rsidRDefault="004E292B">
      <w:pPr>
        <w:spacing w:after="150"/>
      </w:pPr>
      <w:r>
        <w:t>25. Discussion/Possible action on revision of poli</w:t>
      </w:r>
      <w:r>
        <w:t>cy FE (transfers) and setting transfer class size capacity limits for the 2023-24 school year.</w:t>
      </w:r>
    </w:p>
    <w:p w:rsidR="006F2B4B" w:rsidRDefault="004E292B">
      <w:pPr>
        <w:spacing w:after="150"/>
      </w:pPr>
      <w:r>
        <w:t>26. New Business</w:t>
      </w:r>
    </w:p>
    <w:p w:rsidR="006F2B4B" w:rsidRDefault="004E292B">
      <w:pPr>
        <w:spacing w:after="150"/>
      </w:pPr>
      <w:r>
        <w:t>27. Vote to Adjourn</w:t>
      </w:r>
    </w:p>
    <w:p w:rsidR="006F2B4B" w:rsidRDefault="004E292B">
      <w:r>
        <w:br/>
      </w:r>
      <w:r>
        <w:br/>
      </w:r>
    </w:p>
    <w:p w:rsidR="004E292B" w:rsidRDefault="004E292B"/>
    <w:p w:rsidR="004E292B" w:rsidRDefault="004E292B"/>
    <w:p w:rsidR="004E292B" w:rsidRDefault="004E292B"/>
    <w:p w:rsidR="004E292B" w:rsidRDefault="004E292B"/>
    <w:p w:rsidR="004E292B" w:rsidRDefault="004E292B"/>
    <w:p w:rsidR="004E292B" w:rsidRDefault="004E292B"/>
    <w:p w:rsidR="004E292B" w:rsidRDefault="004E292B"/>
    <w:p w:rsidR="004E292B" w:rsidRDefault="004E292B" w:rsidP="004E292B">
      <w:r>
        <w:t>Name of person posting this agenda: ___________________ Signature _________________</w:t>
      </w:r>
    </w:p>
    <w:p w:rsidR="004E292B" w:rsidRDefault="004E292B" w:rsidP="004E292B"/>
    <w:p w:rsidR="004E292B" w:rsidRDefault="004E292B" w:rsidP="004E292B">
      <w:r>
        <w:t>Title: ___________________</w:t>
      </w:r>
    </w:p>
    <w:p w:rsidR="004E292B" w:rsidRDefault="004E292B" w:rsidP="004E292B"/>
    <w:p w:rsidR="004E292B" w:rsidRDefault="004E292B" w:rsidP="004E292B">
      <w:r>
        <w:t>Posted this _____ day of _______, 2023, at _________ AM/PM on the entrance to the Cashion Administration building, Cashion Public Schools, 101 North Euclid, Cashion, Oklahoma. Notice of this meeting was filed in the Kingfisher County Clerk’s of</w:t>
      </w:r>
      <w:bookmarkStart w:id="0" w:name="_GoBack"/>
      <w:bookmarkEnd w:id="0"/>
      <w:r>
        <w:t>fice.</w:t>
      </w:r>
    </w:p>
    <w:sectPr w:rsidR="004E29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4B"/>
    <w:rsid w:val="004E292B"/>
    <w:rsid w:val="006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08899"/>
  <w15:docId w15:val="{E99D10D2-9708-4622-956D-42BD9A67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Ashlock</dc:creator>
  <cp:lastModifiedBy>Leon Ashlock</cp:lastModifiedBy>
  <cp:revision>2</cp:revision>
  <dcterms:created xsi:type="dcterms:W3CDTF">2023-09-08T17:02:00Z</dcterms:created>
  <dcterms:modified xsi:type="dcterms:W3CDTF">2023-09-08T17:02:00Z</dcterms:modified>
</cp:coreProperties>
</file>